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30" w:rsidRPr="00AC6E30" w:rsidRDefault="00AC6E30" w:rsidP="00AC6E30">
      <w:pPr>
        <w:pStyle w:val="textbody"/>
        <w:jc w:val="center"/>
        <w:rPr>
          <w:rStyle w:val="apple-converted-space"/>
          <w:b/>
        </w:rPr>
      </w:pPr>
      <w:r w:rsidRPr="00AC6E30">
        <w:rPr>
          <w:rStyle w:val="apple-converted-space"/>
          <w:b/>
        </w:rPr>
        <w:t>СОВЕТ ДЕПУТАТОВ</w:t>
      </w:r>
    </w:p>
    <w:p w:rsidR="00AC6E30" w:rsidRPr="00AC6E30" w:rsidRDefault="00AC6E30" w:rsidP="00AC6E30">
      <w:pPr>
        <w:pStyle w:val="textbody"/>
        <w:jc w:val="center"/>
        <w:rPr>
          <w:rStyle w:val="apple-converted-space"/>
          <w:rFonts w:asciiTheme="minorHAnsi" w:hAnsiTheme="minorHAnsi"/>
          <w:b/>
        </w:rPr>
      </w:pPr>
      <w:r w:rsidRPr="00AC6E30">
        <w:rPr>
          <w:rStyle w:val="apple-converted-space"/>
          <w:b/>
        </w:rPr>
        <w:t>ЯКОВЛЕВСКОГО ГОРОДСКОГО ОКРУГА</w:t>
      </w:r>
    </w:p>
    <w:p w:rsidR="00AC6E30" w:rsidRPr="00AC6E30" w:rsidRDefault="00AC6E30" w:rsidP="00AC6E30">
      <w:pPr>
        <w:pStyle w:val="textbody"/>
        <w:jc w:val="center"/>
        <w:rPr>
          <w:rStyle w:val="apple-converted-space"/>
          <w:rFonts w:asciiTheme="minorHAnsi" w:hAnsiTheme="minorHAnsi"/>
          <w:b/>
        </w:rPr>
      </w:pPr>
    </w:p>
    <w:p w:rsidR="00AC6E30" w:rsidRPr="00AC6E30" w:rsidRDefault="00AC6E30" w:rsidP="00AC6E30">
      <w:pPr>
        <w:pStyle w:val="textbody"/>
        <w:jc w:val="center"/>
        <w:rPr>
          <w:rStyle w:val="apple-converted-space"/>
          <w:b/>
        </w:rPr>
      </w:pPr>
      <w:r w:rsidRPr="00AC6E30">
        <w:rPr>
          <w:rStyle w:val="apple-converted-space"/>
          <w:b/>
        </w:rPr>
        <w:t>(Десятое (внеочередное) заседание Совета первого созыва)</w:t>
      </w:r>
    </w:p>
    <w:p w:rsidR="00AC6E30" w:rsidRDefault="00AC6E30" w:rsidP="00AC6E30">
      <w:pPr>
        <w:pStyle w:val="textbody"/>
        <w:jc w:val="center"/>
        <w:rPr>
          <w:rStyle w:val="apple-converted-space"/>
        </w:rPr>
      </w:pPr>
    </w:p>
    <w:p w:rsidR="00AC6E30" w:rsidRDefault="00AC6E30" w:rsidP="00AC6E30">
      <w:pPr>
        <w:pStyle w:val="textbody"/>
        <w:jc w:val="center"/>
        <w:rPr>
          <w:rStyle w:val="apple-converted-space"/>
        </w:rPr>
      </w:pPr>
      <w:r>
        <w:rPr>
          <w:rStyle w:val="apple-converted-space"/>
        </w:rPr>
        <w:t>РЕШЕНИЕ</w:t>
      </w:r>
      <w:r w:rsidR="002E7157">
        <w:rPr>
          <w:rStyle w:val="apple-converted-space"/>
          <w:rFonts w:asciiTheme="minorHAnsi" w:hAnsiTheme="minorHAnsi"/>
        </w:rPr>
        <w:t xml:space="preserve"> </w:t>
      </w:r>
      <w:r>
        <w:rPr>
          <w:rStyle w:val="apple-converted-space"/>
        </w:rPr>
        <w:t>от 13 июня 2019 г. № 1</w:t>
      </w:r>
    </w:p>
    <w:p w:rsidR="00AC6E30" w:rsidRPr="00AC6E30" w:rsidRDefault="00AC6E30" w:rsidP="00AC6E30">
      <w:pPr>
        <w:pStyle w:val="textbody"/>
        <w:jc w:val="center"/>
        <w:rPr>
          <w:rStyle w:val="apple-converted-space"/>
          <w:sz w:val="36"/>
          <w:szCs w:val="36"/>
        </w:rPr>
      </w:pPr>
      <w:r w:rsidRPr="00AC6E30">
        <w:rPr>
          <w:rStyle w:val="apple-converted-space"/>
          <w:sz w:val="36"/>
          <w:szCs w:val="36"/>
        </w:rPr>
        <w:t>О согласовании проектапостановления Губернатора Белгородской области</w:t>
      </w:r>
    </w:p>
    <w:p w:rsidR="00AC6E30" w:rsidRDefault="00AC6E30" w:rsidP="00AC6E30">
      <w:pPr>
        <w:pStyle w:val="textbody"/>
        <w:rPr>
          <w:rStyle w:val="apple-converted-space"/>
          <w:rFonts w:asciiTheme="minorHAnsi" w:hAnsiTheme="minorHAnsi"/>
        </w:rPr>
      </w:pPr>
    </w:p>
    <w:p w:rsidR="00AC6E30" w:rsidRDefault="00AC6E30" w:rsidP="00AC6E30">
      <w:pPr>
        <w:pStyle w:val="textbody"/>
        <w:rPr>
          <w:rStyle w:val="apple-converted-space"/>
        </w:rPr>
      </w:pPr>
      <w:proofErr w:type="gramStart"/>
      <w:r>
        <w:rPr>
          <w:rStyle w:val="apple-converted-space"/>
        </w:rPr>
        <w:t>В соответствии с Жилищным кодексом Российской Федерации, Основами формирования индексов изменения размера платы граждан за коммунальные услуги в Российской Федерации, утверждённых постановлением Правительства РФ от 30 апреля 2014 года № 400 «О формировании индексов изменения размера платы граждан за коммунальные услуги в Российской Федерации» и письмом Губернатора Белгородской области от 13.05.2019 г. №1/5-463 исх</w:t>
      </w:r>
      <w:r w:rsidR="00705983">
        <w:rPr>
          <w:rStyle w:val="apple-converted-space"/>
          <w:rFonts w:asciiTheme="minorHAnsi" w:hAnsiTheme="minorHAnsi"/>
        </w:rPr>
        <w:t>.</w:t>
      </w:r>
      <w:r>
        <w:rPr>
          <w:rStyle w:val="apple-converted-space"/>
        </w:rPr>
        <w:t xml:space="preserve"> «О согласовании проекта постановления Губернатора Белгородской</w:t>
      </w:r>
      <w:proofErr w:type="gramEnd"/>
      <w:r>
        <w:rPr>
          <w:rStyle w:val="apple-converted-space"/>
        </w:rPr>
        <w:t xml:space="preserve"> области», Совет депутатов </w:t>
      </w:r>
      <w:proofErr w:type="spellStart"/>
      <w:r>
        <w:rPr>
          <w:rStyle w:val="apple-converted-space"/>
        </w:rPr>
        <w:t>Яковлевского</w:t>
      </w:r>
      <w:proofErr w:type="spellEnd"/>
      <w:r>
        <w:rPr>
          <w:rStyle w:val="apple-converted-space"/>
        </w:rPr>
        <w:t xml:space="preserve"> городского округа </w:t>
      </w:r>
      <w:r w:rsidRPr="00705983">
        <w:rPr>
          <w:rStyle w:val="apple-converted-space"/>
          <w:b/>
        </w:rPr>
        <w:t>решил:</w:t>
      </w:r>
      <w:r>
        <w:rPr>
          <w:rStyle w:val="apple-converted-space"/>
        </w:rPr>
        <w:t xml:space="preserve"> </w:t>
      </w: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 xml:space="preserve">1. </w:t>
      </w:r>
      <w:proofErr w:type="gramStart"/>
      <w:r>
        <w:rPr>
          <w:rStyle w:val="apple-converted-space"/>
        </w:rPr>
        <w:t xml:space="preserve">Согласовать проект постановления Губернатора Белгородской области «О внесении изменений в постановление Губернатора Белгородской области от 14 декабря 2018 года №118» в части предельного (максимального) индекса изменения размера вносимой гражданами платы за коммунальные услуги в </w:t>
      </w:r>
      <w:proofErr w:type="spellStart"/>
      <w:r>
        <w:rPr>
          <w:rStyle w:val="apple-converted-space"/>
        </w:rPr>
        <w:t>Яковлевском</w:t>
      </w:r>
      <w:proofErr w:type="spellEnd"/>
      <w:r>
        <w:rPr>
          <w:rStyle w:val="apple-converted-space"/>
        </w:rPr>
        <w:t xml:space="preserve"> городском округе с 1 июля 2019 года в размере 6,5%, превышающим индекс по Белгородской области более чем на величину отклонения по Белгородской области, утверждённого распоряжением</w:t>
      </w:r>
      <w:proofErr w:type="gramEnd"/>
      <w:r>
        <w:rPr>
          <w:rStyle w:val="apple-converted-space"/>
        </w:rPr>
        <w:t xml:space="preserve"> Правительства Российской Федерации от 15 ноября 2018 года № 2490-р «Об индексах изменения размера вносимой гражданами платы за коммунальные услуги в среднем по субъектам Российской Федерации предельно допустимых отклонениях по отдельным муниципальным образованиям от величины указанных индексов на 2019-2023 годы».</w:t>
      </w: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>2. Настоящее решение вступает в силу со дня подписания.</w:t>
      </w: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 xml:space="preserve">3. Настоящее решение опубликовать в газете «Победа» и разместить на официальном сайте органов местного </w:t>
      </w:r>
      <w:proofErr w:type="spellStart"/>
      <w:r>
        <w:rPr>
          <w:rStyle w:val="apple-converted-space"/>
        </w:rPr>
        <w:t>самоуп-равленияЯковлевского</w:t>
      </w:r>
      <w:proofErr w:type="spellEnd"/>
      <w:r>
        <w:rPr>
          <w:rStyle w:val="apple-converted-space"/>
        </w:rPr>
        <w:t xml:space="preserve"> городского округа. </w:t>
      </w: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 xml:space="preserve">4. </w:t>
      </w:r>
      <w:proofErr w:type="gramStart"/>
      <w:r>
        <w:rPr>
          <w:rStyle w:val="apple-converted-space"/>
        </w:rPr>
        <w:t>Контроль за</w:t>
      </w:r>
      <w:proofErr w:type="gramEnd"/>
      <w:r>
        <w:rPr>
          <w:rStyle w:val="apple-converted-space"/>
        </w:rPr>
        <w:t xml:space="preserve"> выполнением настоящего решения возложить на постоянную комиссию Совета депутатов </w:t>
      </w:r>
      <w:proofErr w:type="spellStart"/>
      <w:r>
        <w:rPr>
          <w:rStyle w:val="apple-converted-space"/>
        </w:rPr>
        <w:t>Яковлевского</w:t>
      </w:r>
      <w:proofErr w:type="spellEnd"/>
      <w:r>
        <w:rPr>
          <w:rStyle w:val="apple-converted-space"/>
        </w:rPr>
        <w:t xml:space="preserve"> городского округа по бюджету, финансам и налоговой политике (Нефёдов М.Н.).</w:t>
      </w:r>
    </w:p>
    <w:p w:rsidR="00AC6E30" w:rsidRDefault="00AC6E30" w:rsidP="004E6068">
      <w:pPr>
        <w:pStyle w:val="textbody"/>
        <w:jc w:val="right"/>
        <w:rPr>
          <w:rStyle w:val="apple-converted-space"/>
          <w:rFonts w:asciiTheme="minorHAnsi" w:hAnsiTheme="minorHAnsi"/>
        </w:rPr>
      </w:pPr>
      <w:r>
        <w:rPr>
          <w:rStyle w:val="apple-converted-space"/>
        </w:rPr>
        <w:t xml:space="preserve">И. </w:t>
      </w:r>
      <w:r w:rsidRPr="00AC6E30">
        <w:rPr>
          <w:rStyle w:val="apple-converted-space"/>
          <w:b/>
        </w:rPr>
        <w:t>Бойченко</w:t>
      </w:r>
      <w:r>
        <w:rPr>
          <w:rStyle w:val="apple-converted-space"/>
        </w:rPr>
        <w:t xml:space="preserve">, </w:t>
      </w:r>
    </w:p>
    <w:p w:rsidR="00AC6E30" w:rsidRDefault="00AC6E30" w:rsidP="004E6068">
      <w:pPr>
        <w:pStyle w:val="textbody"/>
        <w:jc w:val="right"/>
        <w:rPr>
          <w:rStyle w:val="apple-converted-space"/>
        </w:rPr>
      </w:pPr>
      <w:r>
        <w:rPr>
          <w:rStyle w:val="apple-converted-space"/>
        </w:rPr>
        <w:t xml:space="preserve">председатель Совета депутатов </w:t>
      </w:r>
      <w:proofErr w:type="spellStart"/>
      <w:r>
        <w:rPr>
          <w:rStyle w:val="apple-converted-space"/>
        </w:rPr>
        <w:t>Яковлевского</w:t>
      </w:r>
      <w:proofErr w:type="spellEnd"/>
      <w:r>
        <w:rPr>
          <w:rStyle w:val="apple-converted-space"/>
        </w:rPr>
        <w:t xml:space="preserve"> городского округа.</w:t>
      </w:r>
    </w:p>
    <w:p w:rsidR="00AC6E30" w:rsidRDefault="00AC6E30" w:rsidP="00AC6E30">
      <w:pPr>
        <w:pStyle w:val="textbody"/>
        <w:jc w:val="center"/>
        <w:rPr>
          <w:rStyle w:val="apple-converted-space"/>
          <w:rFonts w:asciiTheme="minorHAnsi" w:hAnsiTheme="minorHAnsi"/>
        </w:rPr>
      </w:pPr>
    </w:p>
    <w:p w:rsidR="00AC6E30" w:rsidRPr="00564D2A" w:rsidRDefault="00AC6E30" w:rsidP="00AC6E30">
      <w:pPr>
        <w:pStyle w:val="textbody"/>
        <w:jc w:val="right"/>
        <w:rPr>
          <w:rStyle w:val="apple-converted-space"/>
          <w:rFonts w:asciiTheme="minorHAnsi" w:hAnsiTheme="minorHAnsi"/>
          <w:b/>
        </w:rPr>
      </w:pPr>
      <w:r w:rsidRPr="00AC6E30">
        <w:rPr>
          <w:rStyle w:val="apple-converted-space"/>
          <w:b/>
        </w:rPr>
        <w:t>Приложение</w:t>
      </w:r>
    </w:p>
    <w:p w:rsidR="00AC6E30" w:rsidRDefault="00AC6E30" w:rsidP="00AC6E30">
      <w:pPr>
        <w:pStyle w:val="textbody"/>
        <w:jc w:val="right"/>
        <w:rPr>
          <w:rStyle w:val="apple-converted-space"/>
        </w:rPr>
      </w:pPr>
      <w:r>
        <w:rPr>
          <w:rStyle w:val="apple-converted-space"/>
        </w:rPr>
        <w:t xml:space="preserve">к решению Совета </w:t>
      </w:r>
      <w:proofErr w:type="spellStart"/>
      <w:r>
        <w:rPr>
          <w:rStyle w:val="apple-converted-space"/>
        </w:rPr>
        <w:t>депутатовЯковлевского</w:t>
      </w:r>
      <w:proofErr w:type="spellEnd"/>
      <w:r>
        <w:rPr>
          <w:rStyle w:val="apple-converted-space"/>
        </w:rPr>
        <w:t xml:space="preserve"> городского округа</w:t>
      </w:r>
    </w:p>
    <w:p w:rsidR="00AC6E30" w:rsidRDefault="00AC6E30" w:rsidP="00AC6E30">
      <w:pPr>
        <w:pStyle w:val="textbody"/>
        <w:jc w:val="right"/>
        <w:rPr>
          <w:rStyle w:val="apple-converted-space"/>
        </w:rPr>
      </w:pPr>
      <w:r>
        <w:rPr>
          <w:rStyle w:val="apple-converted-space"/>
        </w:rPr>
        <w:t>от 13 июня 2019 года №  1</w:t>
      </w:r>
    </w:p>
    <w:p w:rsidR="00AC6E30" w:rsidRPr="00AC6E30" w:rsidRDefault="00AC6E30" w:rsidP="00AC6E30">
      <w:pPr>
        <w:pStyle w:val="textbody"/>
        <w:jc w:val="center"/>
        <w:rPr>
          <w:rStyle w:val="apple-converted-space"/>
          <w:b/>
        </w:rPr>
      </w:pPr>
      <w:r w:rsidRPr="00AC6E30">
        <w:rPr>
          <w:rStyle w:val="apple-converted-space"/>
          <w:b/>
        </w:rPr>
        <w:t>Предельный (максимальный) индекс измененияразмера вносимой гражданами платы</w:t>
      </w:r>
    </w:p>
    <w:p w:rsidR="00AC6E30" w:rsidRPr="00AC6E30" w:rsidRDefault="00AC6E30" w:rsidP="00AC6E30">
      <w:pPr>
        <w:pStyle w:val="textbody"/>
        <w:jc w:val="center"/>
        <w:rPr>
          <w:rStyle w:val="apple-converted-space"/>
          <w:b/>
        </w:rPr>
      </w:pPr>
      <w:r w:rsidRPr="00AC6E30">
        <w:rPr>
          <w:rStyle w:val="apple-converted-space"/>
          <w:b/>
        </w:rPr>
        <w:t xml:space="preserve">за коммунальные услуги в </w:t>
      </w:r>
      <w:proofErr w:type="spellStart"/>
      <w:r w:rsidRPr="00AC6E30">
        <w:rPr>
          <w:rStyle w:val="apple-converted-space"/>
          <w:b/>
        </w:rPr>
        <w:t>Яковлевском</w:t>
      </w:r>
      <w:proofErr w:type="spellEnd"/>
      <w:r w:rsidRPr="00AC6E30">
        <w:rPr>
          <w:rStyle w:val="apple-converted-space"/>
          <w:b/>
        </w:rPr>
        <w:t xml:space="preserve"> городском округе в период с 1 июля 2019 года</w:t>
      </w:r>
    </w:p>
    <w:p w:rsidR="00AC6E30" w:rsidRPr="00AC6E30" w:rsidRDefault="00AC6E30" w:rsidP="00AC6E30">
      <w:pPr>
        <w:pStyle w:val="textbody"/>
        <w:jc w:val="center"/>
        <w:rPr>
          <w:rStyle w:val="apple-converted-space"/>
          <w:b/>
        </w:rPr>
      </w:pPr>
      <w:r w:rsidRPr="00AC6E30">
        <w:rPr>
          <w:rStyle w:val="apple-converted-space"/>
          <w:b/>
        </w:rPr>
        <w:t>по 31 декабря 2019 года в размере – 6,5%</w:t>
      </w:r>
    </w:p>
    <w:p w:rsidR="00AC6E30" w:rsidRDefault="00AC6E30" w:rsidP="00AC6E30">
      <w:pPr>
        <w:pStyle w:val="textbody"/>
        <w:rPr>
          <w:rStyle w:val="apple-converted-space"/>
        </w:rPr>
      </w:pP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 xml:space="preserve">1. </w:t>
      </w:r>
      <w:proofErr w:type="gramStart"/>
      <w:r>
        <w:rPr>
          <w:rStyle w:val="apple-converted-space"/>
        </w:rPr>
        <w:t>Основание для принятия предельного (максимального) индекса в размере, превышающем индекс по Белгородской области более чем на величину отклонения является соблюдение (установление) долгосрочных тарифов и долгосрочных параметров регулирования тарифов, установленных в рамках планируемого к заключению концессионного соглашения с АО «Белгородский водоканал» в отношении централизованных систем холодного водоснабжения и водоотведения, находящихся в собственности Белгородской области, расположенных в муниципальных образованиях Белгородской области.</w:t>
      </w:r>
      <w:proofErr w:type="gramEnd"/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>2. Набор коммунальных услуг с учётом размера тарифов и темпов роста тарифов: холодное водоснабжение - 27,05 руб./куб</w:t>
      </w:r>
      <w:proofErr w:type="gramStart"/>
      <w:r>
        <w:rPr>
          <w:rStyle w:val="apple-converted-space"/>
        </w:rPr>
        <w:t>.м</w:t>
      </w:r>
      <w:proofErr w:type="gramEnd"/>
      <w:r>
        <w:rPr>
          <w:rStyle w:val="apple-converted-space"/>
        </w:rPr>
        <w:t xml:space="preserve"> (6,6%); водоотведение - 25,0 руб./куб.м (14,5%); электроэнергия - 2,80 руб./кВтч (2,2%); газоснабжение – 6280 руб./1000 куб. м (1,4%).</w:t>
      </w: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>3. Тип благоустройства, которому соответствует значение предельного индекса: многоквартирные и жилые дома, оборудованные централизованным холодным водоснабжением, водоотведением, электроснабжением, с индивидуальным газовым отоплением, с использованием газовой плиты и газового водонагревателя.</w:t>
      </w:r>
    </w:p>
    <w:p w:rsidR="00AC6E30" w:rsidRDefault="00AC6E30" w:rsidP="00AC6E30">
      <w:pPr>
        <w:pStyle w:val="textbody"/>
        <w:rPr>
          <w:rStyle w:val="apple-converted-space"/>
        </w:rPr>
      </w:pPr>
      <w:r>
        <w:rPr>
          <w:rStyle w:val="apple-converted-space"/>
        </w:rPr>
        <w:t xml:space="preserve">4. Предельный (максимальный) индекс, превышающий средний индекс по Белгородской области более чем на величину отклонения, установлен для 30046 жителей; доля населения от общей численности населения </w:t>
      </w:r>
      <w:proofErr w:type="spellStart"/>
      <w:r>
        <w:rPr>
          <w:rStyle w:val="apple-converted-space"/>
        </w:rPr>
        <w:t>Яковлевского</w:t>
      </w:r>
      <w:proofErr w:type="spellEnd"/>
      <w:r>
        <w:rPr>
          <w:rStyle w:val="apple-converted-space"/>
        </w:rPr>
        <w:t xml:space="preserve"> городского округа - 52,92%, от общей численности населения Белгородской области - 1,94%.</w:t>
      </w:r>
    </w:p>
    <w:p w:rsidR="00801131" w:rsidRDefault="00AC6E30" w:rsidP="00325951">
      <w:pPr>
        <w:pStyle w:val="textbody"/>
      </w:pPr>
      <w:r>
        <w:rPr>
          <w:rStyle w:val="apple-converted-space"/>
        </w:rPr>
        <w:t xml:space="preserve">5. </w:t>
      </w:r>
      <w:proofErr w:type="gramStart"/>
      <w:r>
        <w:rPr>
          <w:rStyle w:val="apple-converted-space"/>
        </w:rPr>
        <w:t>Объёмы и (или) нормативы потребления коммунальных услуг в месяц по типу благоустройства, которому соответствует значение предельного индекса: холодное водоснабжение - 7,456 куб. м; водоотведение - 7,456 куб. м; электроснабжение - 50 кВтч; газоснабжение - 150 куб. м.</w:t>
      </w:r>
      <w:bookmarkStart w:id="0" w:name="_GoBack"/>
      <w:bookmarkEnd w:id="0"/>
      <w:proofErr w:type="gramEnd"/>
    </w:p>
    <w:sectPr w:rsidR="00801131" w:rsidSect="00C82C4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erif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F9A"/>
    <w:rsid w:val="00263507"/>
    <w:rsid w:val="002E7157"/>
    <w:rsid w:val="00325951"/>
    <w:rsid w:val="004E6068"/>
    <w:rsid w:val="00555F9A"/>
    <w:rsid w:val="00564D2A"/>
    <w:rsid w:val="00705983"/>
    <w:rsid w:val="00801131"/>
    <w:rsid w:val="008C4A3A"/>
    <w:rsid w:val="00AC6E30"/>
    <w:rsid w:val="00CB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_body"/>
    <w:basedOn w:val="a"/>
    <w:uiPriority w:val="99"/>
    <w:rsid w:val="00AC6E30"/>
    <w:pPr>
      <w:tabs>
        <w:tab w:val="right" w:leader="dot" w:pos="560"/>
      </w:tabs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PTSerif-Regular" w:hAnsi="PTSerif-Regular" w:cs="PTSerif-Regular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AC6E30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_body"/>
    <w:basedOn w:val="a"/>
    <w:uiPriority w:val="99"/>
    <w:rsid w:val="00AC6E30"/>
    <w:pPr>
      <w:tabs>
        <w:tab w:val="right" w:leader="dot" w:pos="560"/>
      </w:tabs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PTSerif-Regular" w:hAnsi="PTSerif-Regular" w:cs="PTSerif-Regular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AC6E30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3384</Characters>
  <Application>Microsoft Office Word</Application>
  <DocSecurity>0</DocSecurity>
  <Lines>28</Lines>
  <Paragraphs>7</Paragraphs>
  <ScaleCrop>false</ScaleCrop>
  <Company>ORG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2019-06-24T06:26:00Z</dcterms:created>
  <dcterms:modified xsi:type="dcterms:W3CDTF">2019-06-24T06:29:00Z</dcterms:modified>
</cp:coreProperties>
</file>