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4A" w:rsidRPr="00A02F4A" w:rsidRDefault="00A02F4A" w:rsidP="00A02F4A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</w:pPr>
      <w:r w:rsidRPr="00A02F4A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>ИЗВЕЩЕНИЕ О ПРИНЯТИИ АКТА ОБ УТВЕРЖДЕНИИ РЕЗУЛЬТАТОВ ОПРЕДЕЛЕНИЯ КАДАСТРОВОЙ СТОИМОСТИ ЗЕМЕЛЬНЫХ УЧАСТКОВ В СОСТАВЕ ЗЕМЕЛЬ НАСЕЛЕННЫХ ПУНКТОВ БЕЛГОРОДСКОЙ ОБЛАСТИ</w:t>
      </w:r>
    </w:p>
    <w:p w:rsidR="00A02F4A" w:rsidRPr="00A02F4A" w:rsidRDefault="00A02F4A" w:rsidP="00A02F4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имущественных и земельных отношений Белгородской области информирует о принятии акта об утверждении результатов определения кадастровой стоимости – распоряжения департамента имущественных</w:t>
      </w:r>
      <w:r w:rsidRPr="00A02F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земельных отношений Белгородской области от 29 октября 2021 года № 738-р</w:t>
      </w:r>
      <w:r w:rsidRPr="00A02F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результатов определения кадастровой стоимости земельных участков в составе земель населенных пунктов Белгородской области».</w:t>
      </w:r>
    </w:p>
    <w:p w:rsidR="00A02F4A" w:rsidRPr="00A02F4A" w:rsidRDefault="00A02F4A" w:rsidP="00A02F4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F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распоряжение департамента опубликовано «10» ноября 2021 года</w:t>
      </w:r>
      <w:r w:rsidRPr="00A02F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Вестнике нормативных правовых актов Белгородской области (</w:t>
      </w:r>
      <w:hyperlink r:id="rId4" w:history="1">
        <w:r w:rsidRPr="00A02F4A">
          <w:rPr>
            <w:rFonts w:ascii="Times New Roman" w:eastAsia="Times New Roman" w:hAnsi="Times New Roman" w:cs="Times New Roman"/>
            <w:color w:val="E75A5A"/>
            <w:sz w:val="24"/>
            <w:szCs w:val="24"/>
            <w:lang w:eastAsia="ru-RU"/>
          </w:rPr>
          <w:t>https://zakon.belregion.ru/</w:t>
        </w:r>
      </w:hyperlink>
      <w:r w:rsidRPr="00A02F4A">
        <w:rPr>
          <w:rFonts w:ascii="Times New Roman" w:eastAsia="Times New Roman" w:hAnsi="Times New Roman" w:cs="Times New Roman"/>
          <w:sz w:val="24"/>
          <w:szCs w:val="24"/>
          <w:lang w:eastAsia="ru-RU"/>
        </w:rPr>
        <w:t>), являющимся источником официального опубликования нормативных правовых актов Белгородской области, согласно части 2 статьи 1 Закона Белгородской области от 31 декабря 2003 года</w:t>
      </w:r>
      <w:r w:rsidRPr="00A02F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112 «О порядке официального опубликования законов Белгородской области</w:t>
      </w:r>
      <w:r w:rsidRPr="00A02F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иных правовых актов», а также размещено на официальных сайтах департамента</w:t>
      </w:r>
      <w:proofErr w:type="gramEnd"/>
      <w:r w:rsidRPr="00A0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имущественных и земельных отношений Белгородской области (http://dizo31.ru/), органов местного самоуправления поселений, муниципальных районов, городских округов Белгородской области, ОГБУ «Центр государственной кадастровой оценки Белгородской области» (</w:t>
      </w:r>
      <w:hyperlink r:id="rId5" w:history="1">
        <w:r w:rsidRPr="00A02F4A">
          <w:rPr>
            <w:rFonts w:ascii="Times New Roman" w:eastAsia="Times New Roman" w:hAnsi="Times New Roman" w:cs="Times New Roman"/>
            <w:color w:val="E75A5A"/>
            <w:sz w:val="24"/>
            <w:szCs w:val="24"/>
            <w:lang w:eastAsia="ru-RU"/>
          </w:rPr>
          <w:t>http://belcentrgko.ru</w:t>
        </w:r>
      </w:hyperlink>
      <w:r w:rsidRPr="00A02F4A">
        <w:rPr>
          <w:rFonts w:ascii="Times New Roman" w:eastAsia="Times New Roman" w:hAnsi="Times New Roman" w:cs="Times New Roman"/>
          <w:sz w:val="24"/>
          <w:szCs w:val="24"/>
          <w:lang w:eastAsia="ru-RU"/>
        </w:rPr>
        <w:t>/).</w:t>
      </w:r>
    </w:p>
    <w:p w:rsidR="00A02F4A" w:rsidRPr="00A02F4A" w:rsidRDefault="00A02F4A" w:rsidP="00A02F4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определения кадастровой стоимости земельных участков</w:t>
      </w:r>
      <w:r w:rsidRPr="00A02F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составе земель населенных пунктов Белгородской области, утвержденные указанным распоряжением, применяются для целей налогообложения и других целей, предусмотренных действующим законодательством, с 1 января 2022 года.</w:t>
      </w:r>
    </w:p>
    <w:p w:rsidR="00A02F4A" w:rsidRPr="00A02F4A" w:rsidRDefault="00A02F4A" w:rsidP="00A02F4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21 Федерального закона от 3 июля 2016 года № 237-ФЗ «О государственной кадастровой оценке» любые юридические</w:t>
      </w:r>
      <w:r w:rsidRPr="00A02F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физические лица, а также органы государственной власти и органы местного самоуправления вправе обратиться в ОГБУ «Центр государственной кадастровой оценки Белгородской области» с заявлением об исправлении ошибок, допущенных при определении кадастровой стоимости, по форме утвержденной приказом </w:t>
      </w:r>
      <w:proofErr w:type="spellStart"/>
      <w:r w:rsidRPr="00A02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A0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августа 2020</w:t>
      </w:r>
      <w:proofErr w:type="gramEnd"/>
      <w:r w:rsidRPr="00A0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proofErr w:type="gramStart"/>
      <w:r w:rsidRPr="00A02F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02F4A">
        <w:rPr>
          <w:rFonts w:ascii="Times New Roman" w:eastAsia="Times New Roman" w:hAnsi="Times New Roman" w:cs="Times New Roman"/>
          <w:sz w:val="24"/>
          <w:szCs w:val="24"/>
          <w:lang w:eastAsia="ru-RU"/>
        </w:rPr>
        <w:t>/0286.</w:t>
      </w:r>
    </w:p>
    <w:p w:rsidR="00A02F4A" w:rsidRPr="00A02F4A" w:rsidRDefault="00A02F4A" w:rsidP="00A02F4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ошибок, допущенных при определении кадастровой стоимости, можно направить почтовым отправлением, подать лично в ОГБУ «Центр государственной кадастровой оценки Белгородской области»</w:t>
      </w:r>
      <w:r w:rsidRPr="00A02F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адресу: 308002, г. Белгород, пр. Б. Хмельницкого, 133 «в», направить</w:t>
      </w:r>
      <w:r w:rsidRPr="00A02F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электронном виде на адрес электронной почты </w:t>
      </w:r>
      <w:proofErr w:type="spellStart"/>
      <w:r w:rsidRPr="00A02F4A">
        <w:rPr>
          <w:rFonts w:ascii="Times New Roman" w:eastAsia="Times New Roman" w:hAnsi="Times New Roman" w:cs="Times New Roman"/>
          <w:sz w:val="24"/>
          <w:szCs w:val="24"/>
          <w:lang w:eastAsia="ru-RU"/>
        </w:rPr>
        <w:t>mail@belcentrgko.ru</w:t>
      </w:r>
      <w:proofErr w:type="spellEnd"/>
      <w:r w:rsidRPr="00A02F4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через территориальные подразделения «Мои документы» в соответствии с графиком и порядком работы отделений МФЦ.</w:t>
      </w:r>
    </w:p>
    <w:p w:rsidR="00A02F4A" w:rsidRPr="00A02F4A" w:rsidRDefault="00A02F4A" w:rsidP="00A02F4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Подробная информация о порядке приема и рассмотрения заявлений</w:t>
      </w:r>
      <w:r w:rsidRPr="00A02F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исправлении ошибок, допущенных при определении кадастровой стоимости, размещена на сайте ОГБУ «Центр государственной кадастровой оценки Белгородской области» (https://belcentrgko.ru/) в разделе «Государственные услуги».</w:t>
      </w:r>
    </w:p>
    <w:p w:rsidR="004B6CA2" w:rsidRDefault="004B6CA2"/>
    <w:sectPr w:rsidR="004B6CA2" w:rsidSect="004B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F4A"/>
    <w:rsid w:val="004B6CA2"/>
    <w:rsid w:val="00507E9C"/>
    <w:rsid w:val="009A0E54"/>
    <w:rsid w:val="00A02F4A"/>
    <w:rsid w:val="00AE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A2"/>
  </w:style>
  <w:style w:type="paragraph" w:styleId="1">
    <w:name w:val="heading 1"/>
    <w:basedOn w:val="a"/>
    <w:link w:val="10"/>
    <w:uiPriority w:val="9"/>
    <w:qFormat/>
    <w:rsid w:val="00A02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197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34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centrgko.ru/" TargetMode="External"/><Relationship Id="rId4" Type="http://schemas.openxmlformats.org/officeDocument/2006/relationships/hyperlink" Target="https://zakon.bel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2021-12-22T14:57:00Z</dcterms:created>
  <dcterms:modified xsi:type="dcterms:W3CDTF">2021-12-22T14:58:00Z</dcterms:modified>
</cp:coreProperties>
</file>